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E156F" w14:textId="6378CD73" w:rsidR="009D1AEC" w:rsidRDefault="00570E1A" w:rsidP="00CE0319">
      <w:pPr>
        <w:spacing w:after="0" w:line="240" w:lineRule="auto"/>
        <w:textAlignment w:val="baseline"/>
        <w:rPr>
          <w:rFonts w:ascii="Tahoma" w:eastAsia="Times New Roman" w:hAnsi="Tahoma" w:cs="Tahoma"/>
          <w:b/>
          <w:bCs/>
          <w:color w:val="000000"/>
          <w:lang w:eastAsia="en-GB"/>
        </w:rPr>
      </w:pPr>
      <w:bookmarkStart w:id="0" w:name="_GoBack"/>
      <w:bookmarkEnd w:id="0"/>
      <w:r w:rsidRPr="00570E1A">
        <w:rPr>
          <w:rFonts w:ascii="Tahoma" w:eastAsia="Times New Roman" w:hAnsi="Tahoma" w:cs="Tahoma"/>
          <w:b/>
          <w:bCs/>
          <w:color w:val="000000"/>
          <w:lang w:eastAsia="en-GB"/>
        </w:rPr>
        <w:t>Review of College Objectives and Compliance with Equality Duty</w:t>
      </w:r>
    </w:p>
    <w:p w14:paraId="02ED1E2D" w14:textId="77777777" w:rsidR="009D1AEC" w:rsidRDefault="009D1AEC" w:rsidP="00CE0319">
      <w:pPr>
        <w:spacing w:after="0" w:line="240" w:lineRule="auto"/>
        <w:jc w:val="center"/>
        <w:textAlignment w:val="baseline"/>
        <w:rPr>
          <w:rFonts w:ascii="Tahoma" w:eastAsia="Times New Roman" w:hAnsi="Tahoma" w:cs="Tahoma"/>
          <w:b/>
          <w:bCs/>
          <w:color w:val="000000"/>
          <w:lang w:eastAsia="en-GB"/>
        </w:rPr>
      </w:pPr>
    </w:p>
    <w:p w14:paraId="686248DA" w14:textId="76D921A8" w:rsidR="00570E1A" w:rsidRPr="00570E1A" w:rsidRDefault="009D1AEC" w:rsidP="00CE0319">
      <w:pPr>
        <w:spacing w:after="0" w:line="240" w:lineRule="auto"/>
        <w:textAlignment w:val="baseline"/>
        <w:rPr>
          <w:rFonts w:ascii="Tahoma" w:eastAsia="Times New Roman" w:hAnsi="Tahoma" w:cs="Tahoma"/>
          <w:color w:val="000000"/>
          <w:lang w:eastAsia="en-GB"/>
        </w:rPr>
      </w:pPr>
      <w:r>
        <w:rPr>
          <w:rFonts w:ascii="Tahoma" w:eastAsia="Times New Roman" w:hAnsi="Tahoma" w:cs="Tahoma"/>
          <w:b/>
          <w:bCs/>
          <w:color w:val="000000"/>
          <w:lang w:eastAsia="en-GB"/>
        </w:rPr>
        <w:t>2023-2024</w:t>
      </w:r>
    </w:p>
    <w:p w14:paraId="1D91CA2F" w14:textId="77777777" w:rsidR="00734589" w:rsidRDefault="00734589" w:rsidP="00570E1A">
      <w:pPr>
        <w:spacing w:after="75" w:line="240" w:lineRule="auto"/>
        <w:textAlignment w:val="baseline"/>
        <w:rPr>
          <w:rFonts w:ascii="Tahoma" w:eastAsia="Times New Roman" w:hAnsi="Tahoma" w:cs="Tahoma"/>
          <w:color w:val="000000"/>
          <w:lang w:eastAsia="en-GB"/>
        </w:rPr>
      </w:pPr>
    </w:p>
    <w:p w14:paraId="7D0631A1" w14:textId="77777777" w:rsidR="00570E1A" w:rsidRPr="00EC0898" w:rsidRDefault="00570E1A" w:rsidP="00570E1A">
      <w:pPr>
        <w:spacing w:after="75" w:line="240" w:lineRule="auto"/>
        <w:textAlignment w:val="baseline"/>
        <w:rPr>
          <w:rFonts w:ascii="Tahoma" w:eastAsia="Times New Roman" w:hAnsi="Tahoma" w:cs="Tahoma"/>
          <w:b/>
          <w:color w:val="000000"/>
          <w:lang w:eastAsia="en-GB"/>
        </w:rPr>
      </w:pPr>
      <w:r w:rsidRPr="00EC0898">
        <w:rPr>
          <w:rFonts w:ascii="Tahoma" w:eastAsia="Times New Roman" w:hAnsi="Tahoma" w:cs="Tahoma"/>
          <w:b/>
          <w:color w:val="000000"/>
          <w:lang w:eastAsia="en-GB"/>
        </w:rPr>
        <w:t>Objective 1: Awareness and Understanding of Legislation</w:t>
      </w:r>
    </w:p>
    <w:p w14:paraId="7533F53C" w14:textId="576787E8" w:rsidR="00A969F9" w:rsidRPr="00570E1A" w:rsidRDefault="00570E1A" w:rsidP="00A969F9">
      <w:pPr>
        <w:spacing w:line="240" w:lineRule="auto"/>
        <w:textAlignment w:val="baseline"/>
        <w:rPr>
          <w:rFonts w:ascii="Tahoma" w:eastAsia="Times New Roman" w:hAnsi="Tahoma" w:cs="Tahoma"/>
          <w:color w:val="000000"/>
          <w:lang w:eastAsia="en-GB"/>
        </w:rPr>
      </w:pPr>
      <w:r w:rsidRPr="00570E1A">
        <w:rPr>
          <w:rFonts w:ascii="Tahoma" w:eastAsia="Times New Roman" w:hAnsi="Tahoma" w:cs="Tahoma"/>
          <w:color w:val="000000"/>
          <w:lang w:eastAsia="en-GB"/>
        </w:rPr>
        <w:t>To ensure that all staff and trustees are aware of the current legislation surrounding equality and diversity and understand their responsibilities.</w:t>
      </w:r>
    </w:p>
    <w:p w14:paraId="469583CD" w14:textId="77777777" w:rsidR="00570E1A" w:rsidRDefault="00570E1A" w:rsidP="00A969F9">
      <w:pPr>
        <w:spacing w:line="240" w:lineRule="auto"/>
        <w:jc w:val="both"/>
        <w:textAlignment w:val="baseline"/>
        <w:rPr>
          <w:rFonts w:ascii="Tahoma" w:eastAsia="Times New Roman" w:hAnsi="Tahoma" w:cs="Tahoma"/>
          <w:color w:val="000000"/>
          <w:lang w:eastAsia="en-GB"/>
        </w:rPr>
      </w:pPr>
      <w:r w:rsidRPr="00EC0898">
        <w:rPr>
          <w:rFonts w:ascii="Tahoma" w:eastAsia="Times New Roman" w:hAnsi="Tahoma" w:cs="Tahoma"/>
          <w:b/>
          <w:color w:val="000000"/>
          <w:lang w:eastAsia="en-GB"/>
        </w:rPr>
        <w:t>Review:</w:t>
      </w:r>
      <w:r w:rsidRPr="00570E1A">
        <w:rPr>
          <w:rFonts w:ascii="Tahoma" w:eastAsia="Times New Roman" w:hAnsi="Tahoma" w:cs="Tahoma"/>
          <w:color w:val="000000"/>
          <w:lang w:eastAsia="en-GB"/>
        </w:rPr>
        <w:t> The college has implemented comprehensive training programs for all staff and trustees, ensuring they are well-informed about the latest equality and diversity legislation. Regular workshops and seminars are conducted to keep everyone updated on their responsibilities. Additionally, the college provides accessible resources and materials that outline key legislative requirements, ensuring continuous awareness and understanding.</w:t>
      </w:r>
    </w:p>
    <w:p w14:paraId="70EE3466" w14:textId="77777777" w:rsidR="0039087A" w:rsidRDefault="00DB79E1" w:rsidP="00DB79E1">
      <w:pPr>
        <w:pStyle w:val="ListParagraph"/>
        <w:numPr>
          <w:ilvl w:val="0"/>
          <w:numId w:val="2"/>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Information on Website </w:t>
      </w:r>
      <w:r w:rsidR="00734589">
        <w:rPr>
          <w:rFonts w:ascii="Tahoma" w:eastAsia="Times New Roman" w:hAnsi="Tahoma" w:cs="Tahoma"/>
          <w:color w:val="000000"/>
          <w:lang w:eastAsia="en-GB"/>
        </w:rPr>
        <w:t>regarding Public Sector Equality Duty</w:t>
      </w:r>
    </w:p>
    <w:p w14:paraId="7D5D2097" w14:textId="77777777" w:rsidR="00734589" w:rsidRDefault="00734589" w:rsidP="00DB79E1">
      <w:pPr>
        <w:pStyle w:val="ListParagraph"/>
        <w:numPr>
          <w:ilvl w:val="0"/>
          <w:numId w:val="2"/>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Review of HR policies which all ensure PSED is complied with – Consultation by Unions and Staff</w:t>
      </w:r>
    </w:p>
    <w:p w14:paraId="78B844A7" w14:textId="77777777" w:rsidR="00DB79E1" w:rsidRPr="00DB79E1" w:rsidRDefault="00DB79E1" w:rsidP="00734589">
      <w:pPr>
        <w:pStyle w:val="ListParagraph"/>
        <w:spacing w:line="240" w:lineRule="auto"/>
        <w:textAlignment w:val="baseline"/>
        <w:rPr>
          <w:rFonts w:ascii="Tahoma" w:eastAsia="Times New Roman" w:hAnsi="Tahoma" w:cs="Tahoma"/>
          <w:color w:val="000000"/>
          <w:lang w:eastAsia="en-GB"/>
        </w:rPr>
      </w:pPr>
    </w:p>
    <w:p w14:paraId="6FF09507" w14:textId="77777777" w:rsidR="00A969F9" w:rsidRDefault="00570E1A" w:rsidP="00A969F9">
      <w:pPr>
        <w:spacing w:after="75" w:line="240" w:lineRule="auto"/>
        <w:textAlignment w:val="baseline"/>
        <w:rPr>
          <w:rFonts w:ascii="Tahoma" w:eastAsia="Times New Roman" w:hAnsi="Tahoma" w:cs="Tahoma"/>
          <w:b/>
          <w:color w:val="000000"/>
          <w:lang w:eastAsia="en-GB"/>
        </w:rPr>
      </w:pPr>
      <w:r w:rsidRPr="00EC0898">
        <w:rPr>
          <w:rFonts w:ascii="Tahoma" w:eastAsia="Times New Roman" w:hAnsi="Tahoma" w:cs="Tahoma"/>
          <w:b/>
          <w:color w:val="000000"/>
          <w:lang w:eastAsia="en-GB"/>
        </w:rPr>
        <w:t>Objective 2: Promoting Awareness, Inclusivity, and Diversity</w:t>
      </w:r>
    </w:p>
    <w:p w14:paraId="28EF6F5A" w14:textId="66E76778" w:rsidR="00570E1A" w:rsidRDefault="00570E1A" w:rsidP="00A969F9">
      <w:pPr>
        <w:spacing w:after="75" w:line="240" w:lineRule="auto"/>
        <w:jc w:val="both"/>
        <w:textAlignment w:val="baseline"/>
        <w:rPr>
          <w:rFonts w:ascii="Tahoma" w:eastAsia="Times New Roman" w:hAnsi="Tahoma" w:cs="Tahoma"/>
          <w:color w:val="000000"/>
          <w:lang w:eastAsia="en-GB"/>
        </w:rPr>
      </w:pPr>
      <w:r w:rsidRPr="00570E1A">
        <w:rPr>
          <w:rFonts w:ascii="Tahoma" w:eastAsia="Times New Roman" w:hAnsi="Tahoma" w:cs="Tahoma"/>
          <w:color w:val="000000"/>
          <w:lang w:eastAsia="en-GB"/>
        </w:rPr>
        <w:t>To actively promote awareness, inclusivity, and diversity for all, ensuring community cohesion, actively opposing all forms of discrimination, and engendering a sense of belonging for all.</w:t>
      </w:r>
    </w:p>
    <w:p w14:paraId="44AB4200" w14:textId="77777777" w:rsidR="00A969F9" w:rsidRDefault="00A969F9" w:rsidP="00A969F9">
      <w:pPr>
        <w:spacing w:after="0" w:line="240" w:lineRule="auto"/>
        <w:jc w:val="both"/>
        <w:textAlignment w:val="baseline"/>
        <w:rPr>
          <w:rFonts w:ascii="Tahoma" w:eastAsia="Times New Roman" w:hAnsi="Tahoma" w:cs="Tahoma"/>
          <w:color w:val="000000"/>
          <w:lang w:eastAsia="en-GB"/>
        </w:rPr>
      </w:pPr>
    </w:p>
    <w:p w14:paraId="048F8C64" w14:textId="76F23369" w:rsidR="00570E1A" w:rsidRDefault="00570E1A" w:rsidP="00A969F9">
      <w:pPr>
        <w:spacing w:line="240" w:lineRule="auto"/>
        <w:jc w:val="both"/>
        <w:textAlignment w:val="baseline"/>
        <w:rPr>
          <w:rFonts w:ascii="Tahoma" w:eastAsia="Times New Roman" w:hAnsi="Tahoma" w:cs="Tahoma"/>
          <w:color w:val="000000"/>
          <w:lang w:eastAsia="en-GB"/>
        </w:rPr>
      </w:pPr>
      <w:r w:rsidRPr="00EC0898">
        <w:rPr>
          <w:rFonts w:ascii="Tahoma" w:eastAsia="Times New Roman" w:hAnsi="Tahoma" w:cs="Tahoma"/>
          <w:b/>
          <w:color w:val="000000"/>
          <w:lang w:eastAsia="en-GB"/>
        </w:rPr>
        <w:t>Review:</w:t>
      </w:r>
      <w:r w:rsidRPr="00570E1A">
        <w:rPr>
          <w:rFonts w:ascii="Tahoma" w:eastAsia="Times New Roman" w:hAnsi="Tahoma" w:cs="Tahoma"/>
          <w:color w:val="000000"/>
          <w:lang w:eastAsia="en-GB"/>
        </w:rPr>
        <w:t> The college actively promotes a culture of inclusivity and diversity through various initiatives and events. These include diversity days, cultural celebrations, and awareness campaigns that highlight the importance of inclusivity. The college also has a robust anti-discrimination policy and a clear reporting mechanism for any incidents of discrimination. By fostering an environment where everyone feels valued and included, the college ensures community cohesion and a strong sense of belonging.</w:t>
      </w:r>
    </w:p>
    <w:p w14:paraId="6E752509" w14:textId="1FA3DFEE" w:rsidR="00171DE3" w:rsidRDefault="00171DE3" w:rsidP="00570E1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Diversity Training for all staff (external provider-</w:t>
      </w:r>
      <w:proofErr w:type="spellStart"/>
      <w:r>
        <w:rPr>
          <w:rFonts w:ascii="Tahoma" w:eastAsia="Times New Roman" w:hAnsi="Tahoma" w:cs="Tahoma"/>
          <w:color w:val="000000"/>
          <w:lang w:eastAsia="en-GB"/>
        </w:rPr>
        <w:t>Equaliteach</w:t>
      </w:r>
      <w:proofErr w:type="spellEnd"/>
      <w:r>
        <w:rPr>
          <w:rFonts w:ascii="Tahoma" w:eastAsia="Times New Roman" w:hAnsi="Tahoma" w:cs="Tahoma"/>
          <w:color w:val="000000"/>
          <w:lang w:eastAsia="en-GB"/>
        </w:rPr>
        <w:t>)</w:t>
      </w:r>
    </w:p>
    <w:p w14:paraId="120990C1" w14:textId="7DD1A35D" w:rsidR="00570E1A" w:rsidRDefault="00570E1A" w:rsidP="00570E1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British Values</w:t>
      </w:r>
    </w:p>
    <w:p w14:paraId="1402E6FA" w14:textId="77777777" w:rsidR="00734589" w:rsidRDefault="00734589" w:rsidP="00734589">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EH Sessions at Inset days </w:t>
      </w:r>
    </w:p>
    <w:p w14:paraId="4E63B466" w14:textId="77777777" w:rsidR="00570E1A" w:rsidRDefault="00570E1A" w:rsidP="00570E1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Black History Month</w:t>
      </w:r>
    </w:p>
    <w:p w14:paraId="620C9401" w14:textId="4DA9F5A2" w:rsidR="00570E1A" w:rsidRDefault="00570E1A" w:rsidP="00570E1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Visits to Mosque</w:t>
      </w:r>
      <w:r w:rsidR="00A969F9">
        <w:rPr>
          <w:rFonts w:ascii="Tahoma" w:eastAsia="Times New Roman" w:hAnsi="Tahoma" w:cs="Tahoma"/>
          <w:color w:val="000000"/>
          <w:lang w:eastAsia="en-GB"/>
        </w:rPr>
        <w:t>s, Temples and Gurdwaras</w:t>
      </w:r>
      <w:r>
        <w:rPr>
          <w:rFonts w:ascii="Tahoma" w:eastAsia="Times New Roman" w:hAnsi="Tahoma" w:cs="Tahoma"/>
          <w:color w:val="000000"/>
          <w:lang w:eastAsia="en-GB"/>
        </w:rPr>
        <w:t xml:space="preserve"> (Millside)</w:t>
      </w:r>
    </w:p>
    <w:p w14:paraId="1796DA3C" w14:textId="77777777" w:rsidR="00570E1A" w:rsidRDefault="00570E1A" w:rsidP="00570E1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Racist Incident Reporting</w:t>
      </w:r>
      <w:r w:rsidR="0039087A">
        <w:rPr>
          <w:rFonts w:ascii="Tahoma" w:eastAsia="Times New Roman" w:hAnsi="Tahoma" w:cs="Tahoma"/>
          <w:color w:val="000000"/>
          <w:lang w:eastAsia="en-GB"/>
        </w:rPr>
        <w:t xml:space="preserve"> – down from 2.25% of negative incidents in 2023 to 1.42% in 2024 (16 pupils down to 8)</w:t>
      </w:r>
    </w:p>
    <w:p w14:paraId="113EEA8B" w14:textId="3D4E2B97" w:rsidR="0039087A" w:rsidRDefault="0039087A" w:rsidP="00570E1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Prayer room in </w:t>
      </w:r>
      <w:r w:rsidR="00A969F9">
        <w:rPr>
          <w:rFonts w:ascii="Tahoma" w:eastAsia="Times New Roman" w:hAnsi="Tahoma" w:cs="Tahoma"/>
          <w:color w:val="000000"/>
          <w:lang w:eastAsia="en-GB"/>
        </w:rPr>
        <w:t>Millside</w:t>
      </w:r>
    </w:p>
    <w:p w14:paraId="35B8998F" w14:textId="6AAC9353" w:rsidR="0039087A" w:rsidRDefault="0039087A" w:rsidP="00570E1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P</w:t>
      </w:r>
      <w:r w:rsidR="00A969F9">
        <w:rPr>
          <w:rFonts w:ascii="Tahoma" w:eastAsia="Times New Roman" w:hAnsi="Tahoma" w:cs="Tahoma"/>
          <w:color w:val="000000"/>
          <w:lang w:eastAsia="en-GB"/>
        </w:rPr>
        <w:t>SH</w:t>
      </w:r>
      <w:r>
        <w:rPr>
          <w:rFonts w:ascii="Tahoma" w:eastAsia="Times New Roman" w:hAnsi="Tahoma" w:cs="Tahoma"/>
          <w:color w:val="000000"/>
          <w:lang w:eastAsia="en-GB"/>
        </w:rPr>
        <w:t>E</w:t>
      </w:r>
      <w:r w:rsidR="00DB79E1">
        <w:rPr>
          <w:rFonts w:ascii="Tahoma" w:eastAsia="Times New Roman" w:hAnsi="Tahoma" w:cs="Tahoma"/>
          <w:color w:val="000000"/>
          <w:lang w:eastAsia="en-GB"/>
        </w:rPr>
        <w:t xml:space="preserve"> Curriculum</w:t>
      </w:r>
    </w:p>
    <w:p w14:paraId="05E7CC3C" w14:textId="77777777" w:rsidR="0039087A" w:rsidRPr="00734589" w:rsidRDefault="0039087A" w:rsidP="00734589">
      <w:pPr>
        <w:pStyle w:val="ListParagraph"/>
        <w:spacing w:line="240" w:lineRule="auto"/>
        <w:textAlignment w:val="baseline"/>
        <w:rPr>
          <w:rFonts w:ascii="Tahoma" w:eastAsia="Times New Roman" w:hAnsi="Tahoma" w:cs="Tahoma"/>
          <w:color w:val="000000"/>
          <w:lang w:eastAsia="en-GB"/>
        </w:rPr>
      </w:pPr>
    </w:p>
    <w:p w14:paraId="2892BFA3" w14:textId="77777777" w:rsidR="00570E1A" w:rsidRPr="00A969F9" w:rsidRDefault="00570E1A" w:rsidP="00570E1A">
      <w:pPr>
        <w:spacing w:after="75" w:line="240" w:lineRule="auto"/>
        <w:textAlignment w:val="baseline"/>
        <w:rPr>
          <w:rFonts w:ascii="Tahoma" w:eastAsia="Times New Roman" w:hAnsi="Tahoma" w:cs="Tahoma"/>
          <w:b/>
          <w:color w:val="000000"/>
          <w:lang w:eastAsia="en-GB"/>
        </w:rPr>
      </w:pPr>
      <w:r w:rsidRPr="00A969F9">
        <w:rPr>
          <w:rFonts w:ascii="Tahoma" w:eastAsia="Times New Roman" w:hAnsi="Tahoma" w:cs="Tahoma"/>
          <w:b/>
          <w:color w:val="000000"/>
          <w:lang w:eastAsia="en-GB"/>
        </w:rPr>
        <w:t>Objective 3: Addressing Mental Health Issues</w:t>
      </w:r>
    </w:p>
    <w:p w14:paraId="20CE9FA4" w14:textId="21BA43D5" w:rsidR="00570E1A" w:rsidRPr="00570E1A" w:rsidRDefault="00570E1A" w:rsidP="00A969F9">
      <w:pPr>
        <w:spacing w:line="240" w:lineRule="auto"/>
        <w:jc w:val="both"/>
        <w:textAlignment w:val="baseline"/>
        <w:rPr>
          <w:rFonts w:ascii="Tahoma" w:eastAsia="Times New Roman" w:hAnsi="Tahoma" w:cs="Tahoma"/>
          <w:color w:val="000000"/>
          <w:lang w:eastAsia="en-GB"/>
        </w:rPr>
      </w:pPr>
      <w:r w:rsidRPr="00570E1A">
        <w:rPr>
          <w:rFonts w:ascii="Tahoma" w:eastAsia="Times New Roman" w:hAnsi="Tahoma" w:cs="Tahoma"/>
          <w:color w:val="000000"/>
          <w:lang w:eastAsia="en-GB"/>
        </w:rPr>
        <w:t>To acknowledge the existence of mental health issues, signposting and actively offering support and guidance, ensuring mental health challenges are not stigmatised.</w:t>
      </w:r>
    </w:p>
    <w:p w14:paraId="31CF1EBC" w14:textId="47757B39" w:rsidR="00570E1A" w:rsidRDefault="00570E1A" w:rsidP="00A969F9">
      <w:pPr>
        <w:spacing w:line="240" w:lineRule="auto"/>
        <w:jc w:val="both"/>
        <w:textAlignment w:val="baseline"/>
        <w:rPr>
          <w:rFonts w:ascii="Tahoma" w:eastAsia="Times New Roman" w:hAnsi="Tahoma" w:cs="Tahoma"/>
          <w:color w:val="000000"/>
          <w:lang w:eastAsia="en-GB"/>
        </w:rPr>
      </w:pPr>
      <w:r w:rsidRPr="00A969F9">
        <w:rPr>
          <w:rFonts w:ascii="Tahoma" w:eastAsia="Times New Roman" w:hAnsi="Tahoma" w:cs="Tahoma"/>
          <w:b/>
          <w:color w:val="000000"/>
          <w:lang w:eastAsia="en-GB"/>
        </w:rPr>
        <w:t>Review:</w:t>
      </w:r>
      <w:r w:rsidRPr="00570E1A">
        <w:rPr>
          <w:rFonts w:ascii="Tahoma" w:eastAsia="Times New Roman" w:hAnsi="Tahoma" w:cs="Tahoma"/>
          <w:color w:val="000000"/>
          <w:lang w:eastAsia="en-GB"/>
        </w:rPr>
        <w:t xml:space="preserve"> The college has established a supportive framework for addressing mental health issues. This includes providing access to mental health resources, such as </w:t>
      </w:r>
      <w:r w:rsidR="0039087A" w:rsidRPr="00570E1A">
        <w:rPr>
          <w:rFonts w:ascii="Tahoma" w:eastAsia="Times New Roman" w:hAnsi="Tahoma" w:cs="Tahoma"/>
          <w:color w:val="000000"/>
          <w:lang w:eastAsia="en-GB"/>
        </w:rPr>
        <w:t>counselling</w:t>
      </w:r>
      <w:r w:rsidRPr="00570E1A">
        <w:rPr>
          <w:rFonts w:ascii="Tahoma" w:eastAsia="Times New Roman" w:hAnsi="Tahoma" w:cs="Tahoma"/>
          <w:color w:val="000000"/>
          <w:lang w:eastAsia="en-GB"/>
        </w:rPr>
        <w:t xml:space="preserve"> services and support groups. The college also runs regular mental health awareness campaigns to destigmatize mental health challenges and encourage open discussions. By signposting available support and actively offering guidance, the college ensures that </w:t>
      </w:r>
      <w:r w:rsidR="00A016BA">
        <w:rPr>
          <w:rFonts w:ascii="Tahoma" w:eastAsia="Times New Roman" w:hAnsi="Tahoma" w:cs="Tahoma"/>
          <w:color w:val="000000"/>
          <w:lang w:eastAsia="en-GB"/>
        </w:rPr>
        <w:t>pupils</w:t>
      </w:r>
      <w:r w:rsidRPr="00570E1A">
        <w:rPr>
          <w:rFonts w:ascii="Tahoma" w:eastAsia="Times New Roman" w:hAnsi="Tahoma" w:cs="Tahoma"/>
          <w:color w:val="000000"/>
          <w:lang w:eastAsia="en-GB"/>
        </w:rPr>
        <w:t xml:space="preserve"> and staff feel supported and understood.</w:t>
      </w:r>
    </w:p>
    <w:p w14:paraId="3A1F7283" w14:textId="77777777" w:rsidR="00CE0319" w:rsidRDefault="00CE0319" w:rsidP="00DE4246">
      <w:pPr>
        <w:spacing w:after="0" w:line="240" w:lineRule="auto"/>
        <w:jc w:val="both"/>
        <w:textAlignment w:val="baseline"/>
        <w:rPr>
          <w:rFonts w:ascii="Tahoma" w:eastAsia="Times New Roman" w:hAnsi="Tahoma" w:cs="Tahoma"/>
          <w:color w:val="000000"/>
          <w:lang w:eastAsia="en-GB"/>
        </w:rPr>
      </w:pPr>
    </w:p>
    <w:p w14:paraId="25658CC8" w14:textId="16E7150E" w:rsidR="00A969F9" w:rsidRDefault="00A969F9" w:rsidP="00DE4246">
      <w:pPr>
        <w:spacing w:after="0" w:line="240" w:lineRule="auto"/>
        <w:jc w:val="both"/>
        <w:textAlignment w:val="baseline"/>
        <w:rPr>
          <w:rFonts w:ascii="Tahoma" w:eastAsia="Times New Roman" w:hAnsi="Tahoma" w:cs="Tahoma"/>
          <w:color w:val="000000"/>
          <w:lang w:eastAsia="en-GB"/>
        </w:rPr>
      </w:pPr>
      <w:r>
        <w:rPr>
          <w:rFonts w:ascii="Tahoma" w:eastAsia="Times New Roman" w:hAnsi="Tahoma" w:cs="Tahoma"/>
          <w:color w:val="000000"/>
          <w:lang w:eastAsia="en-GB"/>
        </w:rPr>
        <w:lastRenderedPageBreak/>
        <w:t>For staff:</w:t>
      </w:r>
    </w:p>
    <w:p w14:paraId="71DAE910" w14:textId="0D6B6540" w:rsidR="0039087A" w:rsidRDefault="0039087A" w:rsidP="00DE4246">
      <w:pPr>
        <w:pStyle w:val="ListParagraph"/>
        <w:numPr>
          <w:ilvl w:val="0"/>
          <w:numId w:val="1"/>
        </w:numPr>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Education </w:t>
      </w:r>
      <w:r w:rsidR="00A969F9">
        <w:rPr>
          <w:rFonts w:ascii="Tahoma" w:eastAsia="Times New Roman" w:hAnsi="Tahoma" w:cs="Tahoma"/>
          <w:color w:val="000000"/>
          <w:lang w:eastAsia="en-GB"/>
        </w:rPr>
        <w:t>Wellbeing s</w:t>
      </w:r>
      <w:r>
        <w:rPr>
          <w:rFonts w:ascii="Tahoma" w:eastAsia="Times New Roman" w:hAnsi="Tahoma" w:cs="Tahoma"/>
          <w:color w:val="000000"/>
          <w:lang w:eastAsia="en-GB"/>
        </w:rPr>
        <w:t>upport</w:t>
      </w:r>
      <w:r w:rsidR="00A969F9">
        <w:rPr>
          <w:rFonts w:ascii="Tahoma" w:eastAsia="Times New Roman" w:hAnsi="Tahoma" w:cs="Tahoma"/>
          <w:color w:val="000000"/>
          <w:lang w:eastAsia="en-GB"/>
        </w:rPr>
        <w:t xml:space="preserve"> service</w:t>
      </w:r>
    </w:p>
    <w:p w14:paraId="668EF389" w14:textId="2E53B6DE" w:rsidR="00A969F9" w:rsidRDefault="00A969F9" w:rsidP="0039087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Reflective Teams Supervision sessions for staff</w:t>
      </w:r>
      <w:r w:rsidR="00A016BA">
        <w:rPr>
          <w:rFonts w:ascii="Tahoma" w:eastAsia="Times New Roman" w:hAnsi="Tahoma" w:cs="Tahoma"/>
          <w:color w:val="000000"/>
          <w:lang w:eastAsia="en-GB"/>
        </w:rPr>
        <w:t xml:space="preserve"> held regularly</w:t>
      </w:r>
      <w:r>
        <w:rPr>
          <w:rFonts w:ascii="Tahoma" w:eastAsia="Times New Roman" w:hAnsi="Tahoma" w:cs="Tahoma"/>
          <w:color w:val="000000"/>
          <w:lang w:eastAsia="en-GB"/>
        </w:rPr>
        <w:t xml:space="preserve"> (with the Educational Psychologists and within centre teams)</w:t>
      </w:r>
    </w:p>
    <w:p w14:paraId="0EE3D5EA" w14:textId="2675A2DB" w:rsidR="0039087A" w:rsidRDefault="0039087A" w:rsidP="0039087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Well</w:t>
      </w:r>
      <w:r w:rsidR="00A969F9">
        <w:rPr>
          <w:rFonts w:ascii="Tahoma" w:eastAsia="Times New Roman" w:hAnsi="Tahoma" w:cs="Tahoma"/>
          <w:color w:val="000000"/>
          <w:lang w:eastAsia="en-GB"/>
        </w:rPr>
        <w:t>-</w:t>
      </w:r>
      <w:r>
        <w:rPr>
          <w:rFonts w:ascii="Tahoma" w:eastAsia="Times New Roman" w:hAnsi="Tahoma" w:cs="Tahoma"/>
          <w:color w:val="000000"/>
          <w:lang w:eastAsia="en-GB"/>
        </w:rPr>
        <w:t>being day</w:t>
      </w:r>
      <w:r w:rsidR="00A969F9">
        <w:rPr>
          <w:rFonts w:ascii="Tahoma" w:eastAsia="Times New Roman" w:hAnsi="Tahoma" w:cs="Tahoma"/>
          <w:color w:val="000000"/>
          <w:lang w:eastAsia="en-GB"/>
        </w:rPr>
        <w:t xml:space="preserve"> for staff</w:t>
      </w:r>
    </w:p>
    <w:p w14:paraId="559237EA" w14:textId="77777777" w:rsidR="0039087A" w:rsidRDefault="0039087A" w:rsidP="0039087A">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Wellbeing Policy</w:t>
      </w:r>
    </w:p>
    <w:p w14:paraId="7974CA6E" w14:textId="3086C2BA" w:rsidR="00345402" w:rsidRPr="00345402" w:rsidRDefault="00734589" w:rsidP="00345402">
      <w:pPr>
        <w:pStyle w:val="ListParagraph"/>
        <w:numPr>
          <w:ilvl w:val="0"/>
          <w:numId w:val="1"/>
        </w:numPr>
        <w:spacing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Wellbeing Link Trustee – Jo Rockall</w:t>
      </w:r>
    </w:p>
    <w:p w14:paraId="4474E9C5" w14:textId="04D12071" w:rsidR="00345402" w:rsidRPr="00A016BA" w:rsidRDefault="00345402" w:rsidP="00DE4246">
      <w:pPr>
        <w:spacing w:after="0"/>
        <w:rPr>
          <w:rFonts w:ascii="Tahoma" w:hAnsi="Tahoma" w:cs="Tahoma"/>
        </w:rPr>
      </w:pPr>
      <w:r w:rsidRPr="00A016BA">
        <w:rPr>
          <w:rFonts w:ascii="Tahoma" w:hAnsi="Tahoma" w:cs="Tahoma"/>
        </w:rPr>
        <w:t>For pupils:</w:t>
      </w:r>
    </w:p>
    <w:p w14:paraId="466E4856" w14:textId="00AF8ADD" w:rsidR="0039087A" w:rsidRPr="00A016BA" w:rsidRDefault="00345402" w:rsidP="00DE4246">
      <w:pPr>
        <w:pStyle w:val="ListParagraph"/>
        <w:numPr>
          <w:ilvl w:val="0"/>
          <w:numId w:val="1"/>
        </w:numPr>
        <w:spacing w:after="0" w:line="240" w:lineRule="auto"/>
        <w:textAlignment w:val="baseline"/>
        <w:rPr>
          <w:rFonts w:ascii="Tahoma" w:eastAsia="Times New Roman" w:hAnsi="Tahoma" w:cs="Tahoma"/>
          <w:color w:val="000000"/>
          <w:lang w:eastAsia="en-GB"/>
        </w:rPr>
      </w:pPr>
      <w:r w:rsidRPr="00A016BA">
        <w:rPr>
          <w:rFonts w:ascii="Tahoma" w:eastAsia="Times New Roman" w:hAnsi="Tahoma" w:cs="Tahoma"/>
          <w:color w:val="000000"/>
          <w:lang w:eastAsia="en-GB"/>
        </w:rPr>
        <w:t xml:space="preserve">No22 </w:t>
      </w:r>
      <w:r w:rsidR="0039087A" w:rsidRPr="00A016BA">
        <w:rPr>
          <w:rFonts w:ascii="Tahoma" w:eastAsia="Times New Roman" w:hAnsi="Tahoma" w:cs="Tahoma"/>
          <w:color w:val="000000"/>
          <w:lang w:eastAsia="en-GB"/>
        </w:rPr>
        <w:t>School Counsellors</w:t>
      </w:r>
      <w:r w:rsidR="00A969F9" w:rsidRPr="00A016BA">
        <w:rPr>
          <w:rFonts w:ascii="Tahoma" w:eastAsia="Times New Roman" w:hAnsi="Tahoma" w:cs="Tahoma"/>
          <w:color w:val="000000"/>
          <w:lang w:eastAsia="en-GB"/>
        </w:rPr>
        <w:t xml:space="preserve"> in each centre</w:t>
      </w:r>
      <w:r w:rsidRPr="00A016BA">
        <w:rPr>
          <w:rFonts w:ascii="Tahoma" w:eastAsia="Times New Roman" w:hAnsi="Tahoma" w:cs="Tahoma"/>
          <w:color w:val="000000"/>
          <w:lang w:eastAsia="en-GB"/>
        </w:rPr>
        <w:t xml:space="preserve"> </w:t>
      </w:r>
    </w:p>
    <w:p w14:paraId="5806678E" w14:textId="3CE937C1" w:rsidR="00A969F9" w:rsidRPr="00A016BA" w:rsidRDefault="00A969F9" w:rsidP="00DE4246">
      <w:pPr>
        <w:pStyle w:val="ListParagraph"/>
        <w:numPr>
          <w:ilvl w:val="0"/>
          <w:numId w:val="1"/>
        </w:numPr>
        <w:spacing w:after="0" w:line="240" w:lineRule="auto"/>
        <w:textAlignment w:val="baseline"/>
        <w:rPr>
          <w:rFonts w:ascii="Tahoma" w:eastAsia="Times New Roman" w:hAnsi="Tahoma" w:cs="Tahoma"/>
          <w:color w:val="000000"/>
          <w:lang w:eastAsia="en-GB"/>
        </w:rPr>
      </w:pPr>
      <w:r w:rsidRPr="00A016BA">
        <w:rPr>
          <w:rFonts w:ascii="Tahoma" w:eastAsia="Times New Roman" w:hAnsi="Tahoma" w:cs="Tahoma"/>
          <w:color w:val="000000"/>
          <w:lang w:eastAsia="en-GB"/>
        </w:rPr>
        <w:t>Work by Educational Psychologist with pupils, staff and parents/carers</w:t>
      </w:r>
    </w:p>
    <w:p w14:paraId="5A0CCD50" w14:textId="07F2DAC3" w:rsidR="00345402" w:rsidRPr="00A016BA" w:rsidRDefault="00345402" w:rsidP="00DE4246">
      <w:pPr>
        <w:pStyle w:val="ListParagraph"/>
        <w:numPr>
          <w:ilvl w:val="0"/>
          <w:numId w:val="1"/>
        </w:numPr>
        <w:spacing w:after="0" w:line="240" w:lineRule="auto"/>
        <w:textAlignment w:val="baseline"/>
        <w:rPr>
          <w:rFonts w:ascii="Tahoma" w:eastAsia="Times New Roman" w:hAnsi="Tahoma" w:cs="Tahoma"/>
          <w:color w:val="000000"/>
          <w:lang w:eastAsia="en-GB"/>
        </w:rPr>
      </w:pPr>
      <w:r w:rsidRPr="00A016BA">
        <w:rPr>
          <w:rFonts w:ascii="Tahoma" w:eastAsia="Times New Roman" w:hAnsi="Tahoma" w:cs="Tahoma"/>
          <w:color w:val="000000"/>
          <w:lang w:eastAsia="en-GB"/>
        </w:rPr>
        <w:t>Support from the Mental Health Support Team</w:t>
      </w:r>
    </w:p>
    <w:p w14:paraId="0ABF0EF5" w14:textId="40BC9FD0" w:rsidR="00A016BA" w:rsidRPr="00A016BA" w:rsidRDefault="00A016BA" w:rsidP="00DE4246">
      <w:pPr>
        <w:pStyle w:val="ListParagraph"/>
        <w:numPr>
          <w:ilvl w:val="0"/>
          <w:numId w:val="1"/>
        </w:numPr>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Signposting to services as required – No22, </w:t>
      </w:r>
      <w:proofErr w:type="spellStart"/>
      <w:r>
        <w:rPr>
          <w:rFonts w:ascii="Tahoma" w:eastAsia="Times New Roman" w:hAnsi="Tahoma" w:cs="Tahoma"/>
          <w:color w:val="000000"/>
          <w:lang w:eastAsia="en-GB"/>
        </w:rPr>
        <w:t>Kooth</w:t>
      </w:r>
      <w:proofErr w:type="spellEnd"/>
      <w:r>
        <w:rPr>
          <w:rFonts w:ascii="Tahoma" w:eastAsia="Times New Roman" w:hAnsi="Tahoma" w:cs="Tahoma"/>
          <w:color w:val="000000"/>
          <w:lang w:eastAsia="en-GB"/>
        </w:rPr>
        <w:t xml:space="preserve"> etc</w:t>
      </w:r>
    </w:p>
    <w:p w14:paraId="71BC03C9" w14:textId="7F2D12BF" w:rsidR="0039087A" w:rsidRPr="00A016BA" w:rsidRDefault="0039087A" w:rsidP="00DE4246">
      <w:pPr>
        <w:pStyle w:val="ListParagraph"/>
        <w:spacing w:after="0" w:line="240" w:lineRule="auto"/>
        <w:textAlignment w:val="baseline"/>
        <w:rPr>
          <w:rFonts w:ascii="Tahoma" w:eastAsia="Times New Roman" w:hAnsi="Tahoma" w:cs="Tahoma"/>
          <w:color w:val="000000"/>
          <w:lang w:eastAsia="en-GB"/>
        </w:rPr>
      </w:pPr>
    </w:p>
    <w:p w14:paraId="7F3533A0" w14:textId="789FAA53" w:rsidR="00345402" w:rsidRPr="00A016BA" w:rsidRDefault="00345402" w:rsidP="00DE4246">
      <w:pPr>
        <w:spacing w:after="0" w:line="240" w:lineRule="auto"/>
        <w:textAlignment w:val="baseline"/>
        <w:rPr>
          <w:rFonts w:ascii="Tahoma" w:eastAsia="Times New Roman" w:hAnsi="Tahoma" w:cs="Tahoma"/>
          <w:color w:val="000000"/>
          <w:lang w:eastAsia="en-GB"/>
        </w:rPr>
      </w:pPr>
      <w:r w:rsidRPr="00A016BA">
        <w:rPr>
          <w:rFonts w:ascii="Tahoma" w:eastAsia="Times New Roman" w:hAnsi="Tahoma" w:cs="Tahoma"/>
          <w:color w:val="000000"/>
          <w:lang w:eastAsia="en-GB"/>
        </w:rPr>
        <w:t>For parents/carers:</w:t>
      </w:r>
    </w:p>
    <w:p w14:paraId="2C070FE0" w14:textId="77777777" w:rsidR="00345402" w:rsidRPr="00A016BA" w:rsidRDefault="00345402" w:rsidP="00DE4246">
      <w:pPr>
        <w:pStyle w:val="ListParagraph"/>
        <w:numPr>
          <w:ilvl w:val="0"/>
          <w:numId w:val="1"/>
        </w:numPr>
        <w:spacing w:after="0" w:line="240" w:lineRule="auto"/>
        <w:textAlignment w:val="baseline"/>
        <w:rPr>
          <w:rFonts w:ascii="Tahoma" w:eastAsia="Times New Roman" w:hAnsi="Tahoma" w:cs="Tahoma"/>
          <w:color w:val="000000"/>
          <w:lang w:eastAsia="en-GB"/>
        </w:rPr>
      </w:pPr>
      <w:r w:rsidRPr="00A016BA">
        <w:rPr>
          <w:rFonts w:ascii="Tahoma" w:eastAsia="Times New Roman" w:hAnsi="Tahoma" w:cs="Tahoma"/>
          <w:color w:val="000000"/>
          <w:lang w:eastAsia="en-GB"/>
        </w:rPr>
        <w:t>Parents Coffee Mornings</w:t>
      </w:r>
    </w:p>
    <w:p w14:paraId="25F8D84C" w14:textId="459295F1" w:rsidR="00345402" w:rsidRPr="00A016BA" w:rsidRDefault="00345402" w:rsidP="00DE4246">
      <w:pPr>
        <w:pStyle w:val="ListParagraph"/>
        <w:numPr>
          <w:ilvl w:val="0"/>
          <w:numId w:val="1"/>
        </w:numPr>
        <w:spacing w:after="0" w:line="240" w:lineRule="auto"/>
        <w:textAlignment w:val="baseline"/>
        <w:rPr>
          <w:rFonts w:ascii="Tahoma" w:eastAsia="Times New Roman" w:hAnsi="Tahoma" w:cs="Tahoma"/>
          <w:color w:val="000000"/>
          <w:lang w:eastAsia="en-GB"/>
        </w:rPr>
      </w:pPr>
      <w:r w:rsidRPr="00A016BA">
        <w:rPr>
          <w:rFonts w:ascii="Tahoma" w:eastAsia="Times New Roman" w:hAnsi="Tahoma" w:cs="Tahoma"/>
          <w:color w:val="000000"/>
          <w:lang w:eastAsia="en-GB"/>
        </w:rPr>
        <w:t>Signposting to GEMs workshops</w:t>
      </w:r>
      <w:r w:rsidR="00456651">
        <w:rPr>
          <w:rFonts w:ascii="Tahoma" w:eastAsia="Times New Roman" w:hAnsi="Tahoma" w:cs="Tahoma"/>
          <w:color w:val="000000"/>
          <w:lang w:eastAsia="en-GB"/>
        </w:rPr>
        <w:t xml:space="preserve"> and other services / agencies</w:t>
      </w:r>
    </w:p>
    <w:p w14:paraId="0BCEE228" w14:textId="553BC4C5" w:rsidR="00826A66" w:rsidRPr="00A016BA" w:rsidRDefault="00826A66" w:rsidP="00826A66">
      <w:pPr>
        <w:spacing w:line="240" w:lineRule="auto"/>
        <w:textAlignment w:val="baseline"/>
        <w:rPr>
          <w:rFonts w:ascii="Tahoma" w:eastAsia="Times New Roman" w:hAnsi="Tahoma" w:cs="Tahoma"/>
          <w:color w:val="000000"/>
          <w:lang w:eastAsia="en-GB"/>
        </w:rPr>
      </w:pPr>
    </w:p>
    <w:p w14:paraId="60926EA1" w14:textId="174A1E9E" w:rsidR="00AD73D2" w:rsidRDefault="00171DE3" w:rsidP="00AD73D2">
      <w:pPr>
        <w:spacing w:line="240" w:lineRule="auto"/>
        <w:textAlignment w:val="baseline"/>
        <w:rPr>
          <w:rFonts w:ascii="Tahoma" w:eastAsia="Times New Roman" w:hAnsi="Tahoma" w:cs="Tahoma"/>
          <w:b/>
          <w:color w:val="000000"/>
          <w:lang w:eastAsia="en-GB"/>
        </w:rPr>
      </w:pPr>
      <w:r w:rsidRPr="00DE4246">
        <w:rPr>
          <w:rFonts w:ascii="Tahoma" w:eastAsia="Times New Roman" w:hAnsi="Tahoma" w:cs="Tahoma"/>
          <w:b/>
          <w:color w:val="000000"/>
          <w:lang w:eastAsia="en-GB"/>
        </w:rPr>
        <w:t>Objective 4:</w:t>
      </w:r>
      <w:r w:rsidR="00AD73D2">
        <w:rPr>
          <w:rFonts w:ascii="Tahoma" w:eastAsia="Times New Roman" w:hAnsi="Tahoma" w:cs="Tahoma"/>
          <w:b/>
          <w:color w:val="000000"/>
          <w:lang w:eastAsia="en-GB"/>
        </w:rPr>
        <w:t xml:space="preserve"> Closing the gaps between groups of pupils</w:t>
      </w:r>
    </w:p>
    <w:p w14:paraId="0EBA2955" w14:textId="61143DC4" w:rsidR="009D1AEC" w:rsidRDefault="00DE4246" w:rsidP="00AD73D2">
      <w:pPr>
        <w:spacing w:line="240" w:lineRule="auto"/>
        <w:textAlignment w:val="baseline"/>
        <w:rPr>
          <w:rFonts w:ascii="Tahoma" w:eastAsia="Times New Roman" w:hAnsi="Tahoma" w:cs="Tahoma"/>
          <w:color w:val="000000"/>
          <w:lang w:eastAsia="en-GB"/>
        </w:rPr>
      </w:pPr>
      <w:r w:rsidRPr="00DE4246">
        <w:rPr>
          <w:rFonts w:ascii="Tahoma" w:eastAsia="Times New Roman" w:hAnsi="Tahoma" w:cs="Tahoma"/>
          <w:color w:val="000000"/>
          <w:lang w:eastAsia="en-GB"/>
        </w:rPr>
        <w:t>To actively seek to close gaps in attainment and achievement between pupils for all groups of pupils, particularly those eligible for pupil premium, those with SEN, looked after pupils and pupils with English as an Additional Language.</w:t>
      </w:r>
    </w:p>
    <w:p w14:paraId="545593FA" w14:textId="084E2354" w:rsidR="009D1AEC" w:rsidRDefault="009D1AEC" w:rsidP="009D1AEC">
      <w:pPr>
        <w:spacing w:line="240" w:lineRule="auto"/>
        <w:jc w:val="both"/>
        <w:textAlignment w:val="baseline"/>
        <w:rPr>
          <w:rFonts w:ascii="Tahoma" w:eastAsia="Times New Roman" w:hAnsi="Tahoma" w:cs="Tahoma"/>
          <w:b/>
          <w:color w:val="000000"/>
          <w:lang w:eastAsia="en-GB"/>
        </w:rPr>
      </w:pPr>
      <w:r w:rsidRPr="009D1AEC">
        <w:rPr>
          <w:rFonts w:ascii="Tahoma" w:eastAsia="Times New Roman" w:hAnsi="Tahoma" w:cs="Tahoma"/>
          <w:b/>
          <w:color w:val="000000"/>
          <w:lang w:eastAsia="en-GB"/>
        </w:rPr>
        <w:t>Review:</w:t>
      </w:r>
    </w:p>
    <w:p w14:paraId="38ADF681" w14:textId="3D4EBF2F" w:rsidR="00AD73D2" w:rsidRPr="00AD73D2" w:rsidRDefault="00AD73D2" w:rsidP="009D1AEC">
      <w:pPr>
        <w:spacing w:line="240" w:lineRule="auto"/>
        <w:jc w:val="both"/>
        <w:textAlignment w:val="baseline"/>
        <w:rPr>
          <w:rFonts w:ascii="Tahoma" w:eastAsia="Times New Roman" w:hAnsi="Tahoma" w:cs="Tahoma"/>
          <w:color w:val="000000"/>
          <w:lang w:eastAsia="en-GB"/>
        </w:rPr>
      </w:pPr>
      <w:r>
        <w:rPr>
          <w:rFonts w:ascii="Tahoma" w:eastAsia="Times New Roman" w:hAnsi="Tahoma" w:cs="Tahoma"/>
          <w:color w:val="000000"/>
          <w:lang w:eastAsia="en-GB"/>
        </w:rPr>
        <w:t xml:space="preserve">The college has successfully continued to close the gaps </w:t>
      </w:r>
      <w:r w:rsidR="00FC1BCD">
        <w:rPr>
          <w:rFonts w:ascii="Tahoma" w:eastAsia="Times New Roman" w:hAnsi="Tahoma" w:cs="Tahoma"/>
          <w:color w:val="000000"/>
          <w:lang w:eastAsia="en-GB"/>
        </w:rPr>
        <w:t>in outcomes</w:t>
      </w:r>
      <w:r w:rsidR="000C6280">
        <w:rPr>
          <w:rFonts w:ascii="Tahoma" w:eastAsia="Times New Roman" w:hAnsi="Tahoma" w:cs="Tahoma"/>
          <w:color w:val="000000"/>
          <w:lang w:eastAsia="en-GB"/>
        </w:rPr>
        <w:t xml:space="preserve"> among all groups of pupils, particularly those with SEND and those with EAL. In 2023-2024, pupils eligible for Pupil Premium have not achieved the benchmark of 5 GCSEs quite as well as those who are not eligible, however this bucks our usual trend. Those pupils achieving 4 GCSEs</w:t>
      </w:r>
    </w:p>
    <w:p w14:paraId="7868DF06" w14:textId="367B8A47" w:rsidR="009D1AEC" w:rsidRDefault="001869F6" w:rsidP="009D1AEC">
      <w:pPr>
        <w:spacing w:line="240" w:lineRule="auto"/>
        <w:jc w:val="both"/>
        <w:textAlignment w:val="baseline"/>
        <w:rPr>
          <w:rFonts w:ascii="Tahoma" w:eastAsia="Times New Roman" w:hAnsi="Tahoma" w:cs="Tahoma"/>
          <w:color w:val="000000"/>
          <w:lang w:eastAsia="en-GB"/>
        </w:rPr>
      </w:pPr>
      <w:r>
        <w:rPr>
          <w:rFonts w:ascii="Tahoma" w:eastAsia="Times New Roman" w:hAnsi="Tahoma" w:cs="Tahoma"/>
          <w:color w:val="000000"/>
          <w:lang w:eastAsia="en-GB"/>
        </w:rPr>
        <w:t>Our analysis of outcomes for our Pupil Premium pupils, EAL pupils and those with EHCPs can be found in the tables below.</w:t>
      </w:r>
    </w:p>
    <w:p w14:paraId="55EA5612" w14:textId="19F4D7CB" w:rsidR="009D1AEC" w:rsidRDefault="009D1AEC" w:rsidP="009D1AEC">
      <w:pPr>
        <w:spacing w:line="240" w:lineRule="auto"/>
        <w:jc w:val="both"/>
        <w:textAlignment w:val="baseline"/>
        <w:rPr>
          <w:rFonts w:ascii="Tahoma" w:eastAsia="Times New Roman" w:hAnsi="Tahoma" w:cs="Tahoma"/>
          <w:color w:val="000000"/>
          <w:lang w:eastAsia="en-GB"/>
        </w:rPr>
      </w:pPr>
    </w:p>
    <w:p w14:paraId="610745C2" w14:textId="6F0C1A76" w:rsidR="009D1AEC" w:rsidRDefault="009D1AEC" w:rsidP="009D1AEC">
      <w:pPr>
        <w:spacing w:line="240" w:lineRule="auto"/>
        <w:jc w:val="both"/>
        <w:textAlignment w:val="baseline"/>
        <w:rPr>
          <w:rFonts w:ascii="Tahoma" w:eastAsia="Times New Roman" w:hAnsi="Tahoma" w:cs="Tahoma"/>
          <w:color w:val="000000"/>
          <w:lang w:eastAsia="en-GB"/>
        </w:rPr>
      </w:pPr>
    </w:p>
    <w:p w14:paraId="3E600BCA" w14:textId="05B12605" w:rsidR="009D1AEC" w:rsidRDefault="009D1AEC" w:rsidP="009D1AEC">
      <w:pPr>
        <w:spacing w:line="240" w:lineRule="auto"/>
        <w:jc w:val="both"/>
        <w:textAlignment w:val="baseline"/>
        <w:rPr>
          <w:rFonts w:ascii="Tahoma" w:eastAsia="Times New Roman" w:hAnsi="Tahoma" w:cs="Tahoma"/>
          <w:color w:val="000000"/>
          <w:lang w:eastAsia="en-GB"/>
        </w:rPr>
      </w:pPr>
    </w:p>
    <w:p w14:paraId="780C34ED" w14:textId="07576143" w:rsidR="009D1AEC" w:rsidRDefault="009D1AEC" w:rsidP="009D1AEC">
      <w:pPr>
        <w:spacing w:line="240" w:lineRule="auto"/>
        <w:jc w:val="both"/>
        <w:textAlignment w:val="baseline"/>
        <w:rPr>
          <w:rFonts w:ascii="Tahoma" w:eastAsia="Times New Roman" w:hAnsi="Tahoma" w:cs="Tahoma"/>
          <w:color w:val="000000"/>
          <w:lang w:eastAsia="en-GB"/>
        </w:rPr>
      </w:pPr>
    </w:p>
    <w:p w14:paraId="3E3AEFE0" w14:textId="7611487A" w:rsidR="009D1AEC" w:rsidRDefault="009D1AEC" w:rsidP="009D1AEC">
      <w:pPr>
        <w:spacing w:line="240" w:lineRule="auto"/>
        <w:jc w:val="both"/>
        <w:textAlignment w:val="baseline"/>
        <w:rPr>
          <w:rFonts w:ascii="Tahoma" w:eastAsia="Times New Roman" w:hAnsi="Tahoma" w:cs="Tahoma"/>
          <w:color w:val="000000"/>
          <w:lang w:eastAsia="en-GB"/>
        </w:rPr>
      </w:pPr>
    </w:p>
    <w:p w14:paraId="101663F0" w14:textId="4604AC27" w:rsidR="009D1AEC" w:rsidRDefault="009D1AEC" w:rsidP="009D1AEC">
      <w:pPr>
        <w:spacing w:line="240" w:lineRule="auto"/>
        <w:jc w:val="both"/>
        <w:textAlignment w:val="baseline"/>
        <w:rPr>
          <w:rFonts w:ascii="Tahoma" w:eastAsia="Times New Roman" w:hAnsi="Tahoma" w:cs="Tahoma"/>
          <w:color w:val="000000"/>
          <w:lang w:eastAsia="en-GB"/>
        </w:rPr>
      </w:pPr>
    </w:p>
    <w:p w14:paraId="3C4D3653" w14:textId="7929E60A" w:rsidR="009D1AEC" w:rsidRDefault="009D1AEC" w:rsidP="009D1AEC">
      <w:pPr>
        <w:spacing w:line="240" w:lineRule="auto"/>
        <w:jc w:val="both"/>
        <w:textAlignment w:val="baseline"/>
        <w:rPr>
          <w:rFonts w:ascii="Tahoma" w:eastAsia="Times New Roman" w:hAnsi="Tahoma" w:cs="Tahoma"/>
          <w:color w:val="000000"/>
          <w:lang w:eastAsia="en-GB"/>
        </w:rPr>
      </w:pPr>
    </w:p>
    <w:p w14:paraId="576B104F" w14:textId="415D7826" w:rsidR="009D1AEC" w:rsidRDefault="009D1AEC" w:rsidP="009D1AEC">
      <w:pPr>
        <w:spacing w:line="240" w:lineRule="auto"/>
        <w:jc w:val="both"/>
        <w:textAlignment w:val="baseline"/>
        <w:rPr>
          <w:rFonts w:ascii="Tahoma" w:eastAsia="Times New Roman" w:hAnsi="Tahoma" w:cs="Tahoma"/>
          <w:color w:val="000000"/>
          <w:lang w:eastAsia="en-GB"/>
        </w:rPr>
      </w:pPr>
    </w:p>
    <w:p w14:paraId="7523F320" w14:textId="77777777" w:rsidR="009D1AEC" w:rsidRDefault="009D1AEC" w:rsidP="009D1AEC">
      <w:pPr>
        <w:spacing w:line="240" w:lineRule="auto"/>
        <w:jc w:val="both"/>
        <w:textAlignment w:val="baseline"/>
        <w:rPr>
          <w:rFonts w:ascii="Tahoma" w:eastAsia="Times New Roman" w:hAnsi="Tahoma" w:cs="Tahoma"/>
          <w:color w:val="000000"/>
          <w:lang w:eastAsia="en-GB"/>
        </w:rPr>
        <w:sectPr w:rsidR="009D1AEC">
          <w:footerReference w:type="default" r:id="rId10"/>
          <w:pgSz w:w="11906" w:h="16838"/>
          <w:pgMar w:top="1440" w:right="1440" w:bottom="1440" w:left="1440" w:header="708" w:footer="708" w:gutter="0"/>
          <w:cols w:space="708"/>
          <w:docGrid w:linePitch="360"/>
        </w:sectPr>
      </w:pPr>
    </w:p>
    <w:p w14:paraId="0B039150" w14:textId="5A12CF5F" w:rsidR="006C7D49" w:rsidRDefault="006C7D49" w:rsidP="009D1AEC">
      <w:pPr>
        <w:spacing w:line="240" w:lineRule="auto"/>
        <w:jc w:val="both"/>
        <w:textAlignment w:val="baseline"/>
      </w:pPr>
      <w:r w:rsidRPr="009D1AEC">
        <w:rPr>
          <w:noProof/>
        </w:rPr>
        <w:lastRenderedPageBreak/>
        <w:drawing>
          <wp:anchor distT="0" distB="0" distL="114300" distR="114300" simplePos="0" relativeHeight="251658240" behindDoc="1" locked="0" layoutInCell="1" allowOverlap="1" wp14:anchorId="4DB991AB" wp14:editId="3D972B4A">
            <wp:simplePos x="0" y="0"/>
            <wp:positionH relativeFrom="column">
              <wp:posOffset>-358140</wp:posOffset>
            </wp:positionH>
            <wp:positionV relativeFrom="paragraph">
              <wp:posOffset>0</wp:posOffset>
            </wp:positionV>
            <wp:extent cx="9668510" cy="2543810"/>
            <wp:effectExtent l="0" t="0" r="8890" b="8890"/>
            <wp:wrapTight wrapText="bothSides">
              <wp:wrapPolygon edited="0">
                <wp:start x="0" y="0"/>
                <wp:lineTo x="0" y="21514"/>
                <wp:lineTo x="21577" y="21514"/>
                <wp:lineTo x="215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68510" cy="254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D49">
        <w:rPr>
          <w:noProof/>
        </w:rPr>
        <w:drawing>
          <wp:anchor distT="0" distB="0" distL="114300" distR="114300" simplePos="0" relativeHeight="251659264" behindDoc="1" locked="0" layoutInCell="1" allowOverlap="1" wp14:anchorId="4FE140FF" wp14:editId="60C67B48">
            <wp:simplePos x="0" y="0"/>
            <wp:positionH relativeFrom="margin">
              <wp:posOffset>-342900</wp:posOffset>
            </wp:positionH>
            <wp:positionV relativeFrom="paragraph">
              <wp:posOffset>2778760</wp:posOffset>
            </wp:positionV>
            <wp:extent cx="9712325" cy="2286000"/>
            <wp:effectExtent l="0" t="0" r="3175" b="0"/>
            <wp:wrapTight wrapText="bothSides">
              <wp:wrapPolygon edited="0">
                <wp:start x="0" y="0"/>
                <wp:lineTo x="0" y="21420"/>
                <wp:lineTo x="21565" y="21420"/>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232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A7348" w14:textId="3CA1E9C1" w:rsidR="006C7D49" w:rsidRDefault="006C7D49" w:rsidP="009D1AEC">
      <w:pPr>
        <w:spacing w:line="240" w:lineRule="auto"/>
        <w:jc w:val="both"/>
        <w:textAlignment w:val="baseline"/>
        <w:rPr>
          <w:rFonts w:ascii="Tahoma" w:eastAsia="Times New Roman" w:hAnsi="Tahoma" w:cs="Tahoma"/>
          <w:color w:val="000000"/>
          <w:lang w:eastAsia="en-GB"/>
        </w:rPr>
      </w:pPr>
    </w:p>
    <w:p w14:paraId="50AC1E0E" w14:textId="066BFE55" w:rsidR="009D1AEC" w:rsidRDefault="009D1AEC" w:rsidP="009D1AEC">
      <w:pPr>
        <w:spacing w:line="240" w:lineRule="auto"/>
        <w:jc w:val="both"/>
        <w:textAlignment w:val="baseline"/>
        <w:rPr>
          <w:rFonts w:ascii="Tahoma" w:eastAsia="Times New Roman" w:hAnsi="Tahoma" w:cs="Tahoma"/>
          <w:color w:val="000000"/>
          <w:lang w:eastAsia="en-GB"/>
        </w:rPr>
      </w:pPr>
    </w:p>
    <w:p w14:paraId="7808C7BC" w14:textId="16CEFC0A" w:rsidR="006C7D49" w:rsidRDefault="000C6280" w:rsidP="009D1AEC">
      <w:pPr>
        <w:spacing w:line="240" w:lineRule="auto"/>
        <w:jc w:val="both"/>
        <w:textAlignment w:val="baseline"/>
        <w:rPr>
          <w:rFonts w:ascii="Tahoma" w:eastAsia="Times New Roman" w:hAnsi="Tahoma" w:cs="Tahoma"/>
          <w:color w:val="000000"/>
          <w:lang w:eastAsia="en-GB"/>
        </w:rPr>
      </w:pPr>
      <w:r w:rsidRPr="000C6280">
        <w:rPr>
          <w:noProof/>
        </w:rPr>
        <w:lastRenderedPageBreak/>
        <w:drawing>
          <wp:anchor distT="0" distB="0" distL="114300" distR="114300" simplePos="0" relativeHeight="251661312" behindDoc="1" locked="0" layoutInCell="1" allowOverlap="1" wp14:anchorId="5DEF6C19" wp14:editId="56629728">
            <wp:simplePos x="0" y="0"/>
            <wp:positionH relativeFrom="column">
              <wp:posOffset>-231140</wp:posOffset>
            </wp:positionH>
            <wp:positionV relativeFrom="paragraph">
              <wp:posOffset>2743200</wp:posOffset>
            </wp:positionV>
            <wp:extent cx="9521825" cy="2114550"/>
            <wp:effectExtent l="0" t="0" r="3175" b="0"/>
            <wp:wrapTight wrapText="bothSides">
              <wp:wrapPolygon edited="0">
                <wp:start x="0" y="0"/>
                <wp:lineTo x="0" y="21405"/>
                <wp:lineTo x="21564" y="21405"/>
                <wp:lineTo x="215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182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D49" w:rsidRPr="006C7D49">
        <w:rPr>
          <w:noProof/>
        </w:rPr>
        <w:drawing>
          <wp:anchor distT="0" distB="0" distL="114300" distR="114300" simplePos="0" relativeHeight="251660288" behindDoc="1" locked="0" layoutInCell="1" allowOverlap="1" wp14:anchorId="3A6E73D8" wp14:editId="62CA9ACC">
            <wp:simplePos x="0" y="0"/>
            <wp:positionH relativeFrom="column">
              <wp:posOffset>-295275</wp:posOffset>
            </wp:positionH>
            <wp:positionV relativeFrom="paragraph">
              <wp:posOffset>0</wp:posOffset>
            </wp:positionV>
            <wp:extent cx="9560556" cy="2481580"/>
            <wp:effectExtent l="0" t="0" r="3175" b="0"/>
            <wp:wrapTight wrapText="bothSides">
              <wp:wrapPolygon edited="0">
                <wp:start x="0" y="0"/>
                <wp:lineTo x="0" y="21390"/>
                <wp:lineTo x="21564" y="21390"/>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0556" cy="248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BF0A1" w14:textId="35624A73" w:rsidR="006C7D49" w:rsidRDefault="006C7D49" w:rsidP="006C7D49">
      <w:pPr>
        <w:tabs>
          <w:tab w:val="left" w:pos="1240"/>
        </w:tabs>
        <w:rPr>
          <w:rFonts w:ascii="Tahoma" w:eastAsia="Times New Roman" w:hAnsi="Tahoma" w:cs="Tahoma"/>
          <w:lang w:eastAsia="en-GB"/>
        </w:rPr>
      </w:pPr>
      <w:r>
        <w:rPr>
          <w:rFonts w:ascii="Tahoma" w:eastAsia="Times New Roman" w:hAnsi="Tahoma" w:cs="Tahoma"/>
          <w:lang w:eastAsia="en-GB"/>
        </w:rPr>
        <w:tab/>
      </w:r>
    </w:p>
    <w:p w14:paraId="4A428497" w14:textId="1AF08D02" w:rsidR="006C7D49" w:rsidRPr="006C7D49" w:rsidRDefault="006C7D49" w:rsidP="006C7D49">
      <w:pPr>
        <w:tabs>
          <w:tab w:val="left" w:pos="1240"/>
        </w:tabs>
        <w:rPr>
          <w:rFonts w:ascii="Tahoma" w:eastAsia="Times New Roman" w:hAnsi="Tahoma" w:cs="Tahoma"/>
          <w:lang w:eastAsia="en-GB"/>
        </w:rPr>
      </w:pPr>
    </w:p>
    <w:sectPr w:rsidR="006C7D49" w:rsidRPr="006C7D49" w:rsidSect="006C7D49">
      <w:pgSz w:w="16838" w:h="11906" w:orient="landscape" w:code="9"/>
      <w:pgMar w:top="1440" w:right="1440" w:bottom="1440" w:left="1440"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CE35" w14:textId="77777777" w:rsidR="006C7D49" w:rsidRDefault="006C7D49" w:rsidP="006C7D49">
      <w:pPr>
        <w:spacing w:after="0" w:line="240" w:lineRule="auto"/>
      </w:pPr>
      <w:r>
        <w:separator/>
      </w:r>
    </w:p>
  </w:endnote>
  <w:endnote w:type="continuationSeparator" w:id="0">
    <w:p w14:paraId="4F2098F5" w14:textId="77777777" w:rsidR="006C7D49" w:rsidRDefault="006C7D49" w:rsidP="006C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ABED" w14:textId="607D7A6A" w:rsidR="006C7D49" w:rsidRDefault="006C7D49">
    <w:pPr>
      <w:pStyle w:val="Footer"/>
    </w:pPr>
  </w:p>
  <w:p w14:paraId="48CE158A" w14:textId="251D3197" w:rsidR="006C7D49" w:rsidRDefault="006C7D49">
    <w:pPr>
      <w:pStyle w:val="Footer"/>
    </w:pPr>
  </w:p>
  <w:p w14:paraId="6C043B41" w14:textId="77777777" w:rsidR="006C7D49" w:rsidRDefault="006C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D64D" w14:textId="77777777" w:rsidR="006C7D49" w:rsidRDefault="006C7D49" w:rsidP="006C7D49">
      <w:pPr>
        <w:spacing w:after="0" w:line="240" w:lineRule="auto"/>
      </w:pPr>
      <w:r>
        <w:separator/>
      </w:r>
    </w:p>
  </w:footnote>
  <w:footnote w:type="continuationSeparator" w:id="0">
    <w:p w14:paraId="5645F70F" w14:textId="77777777" w:rsidR="006C7D49" w:rsidRDefault="006C7D49" w:rsidP="006C7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2F61"/>
    <w:multiLevelType w:val="hybridMultilevel"/>
    <w:tmpl w:val="9C4A3FEA"/>
    <w:lvl w:ilvl="0" w:tplc="7D129B3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B7B5B"/>
    <w:multiLevelType w:val="hybridMultilevel"/>
    <w:tmpl w:val="6C649A50"/>
    <w:lvl w:ilvl="0" w:tplc="10722AE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1A"/>
    <w:rsid w:val="000C6280"/>
    <w:rsid w:val="00171DE3"/>
    <w:rsid w:val="001869F6"/>
    <w:rsid w:val="00192757"/>
    <w:rsid w:val="00240C26"/>
    <w:rsid w:val="00345402"/>
    <w:rsid w:val="0039087A"/>
    <w:rsid w:val="004142F5"/>
    <w:rsid w:val="00456651"/>
    <w:rsid w:val="00496FD3"/>
    <w:rsid w:val="00570E1A"/>
    <w:rsid w:val="00646EE8"/>
    <w:rsid w:val="00676C5D"/>
    <w:rsid w:val="006C7D49"/>
    <w:rsid w:val="006F0722"/>
    <w:rsid w:val="00734589"/>
    <w:rsid w:val="00826A66"/>
    <w:rsid w:val="0083789B"/>
    <w:rsid w:val="009269B5"/>
    <w:rsid w:val="009D1AEC"/>
    <w:rsid w:val="00A016BA"/>
    <w:rsid w:val="00A71274"/>
    <w:rsid w:val="00A969F9"/>
    <w:rsid w:val="00AD73D2"/>
    <w:rsid w:val="00CB002B"/>
    <w:rsid w:val="00CE0319"/>
    <w:rsid w:val="00DB79E1"/>
    <w:rsid w:val="00DE4246"/>
    <w:rsid w:val="00EC0898"/>
    <w:rsid w:val="00FC1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3F83"/>
  <w15:chartTrackingRefBased/>
  <w15:docId w15:val="{74EA3268-10F4-4F43-958A-3BC1D55C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E1A"/>
    <w:pPr>
      <w:ind w:left="720"/>
      <w:contextualSpacing/>
    </w:pPr>
  </w:style>
  <w:style w:type="paragraph" w:styleId="Header">
    <w:name w:val="header"/>
    <w:basedOn w:val="Normal"/>
    <w:link w:val="HeaderChar"/>
    <w:uiPriority w:val="99"/>
    <w:unhideWhenUsed/>
    <w:rsid w:val="006C7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D49"/>
  </w:style>
  <w:style w:type="paragraph" w:styleId="Footer">
    <w:name w:val="footer"/>
    <w:basedOn w:val="Normal"/>
    <w:link w:val="FooterChar"/>
    <w:uiPriority w:val="99"/>
    <w:unhideWhenUsed/>
    <w:rsid w:val="006C7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51343">
      <w:bodyDiv w:val="1"/>
      <w:marLeft w:val="0"/>
      <w:marRight w:val="0"/>
      <w:marTop w:val="0"/>
      <w:marBottom w:val="0"/>
      <w:divBdr>
        <w:top w:val="none" w:sz="0" w:space="0" w:color="auto"/>
        <w:left w:val="none" w:sz="0" w:space="0" w:color="auto"/>
        <w:bottom w:val="none" w:sz="0" w:space="0" w:color="auto"/>
        <w:right w:val="none" w:sz="0" w:space="0" w:color="auto"/>
      </w:divBdr>
      <w:divsChild>
        <w:div w:id="1407458066">
          <w:marLeft w:val="0"/>
          <w:marRight w:val="0"/>
          <w:marTop w:val="75"/>
          <w:marBottom w:val="75"/>
          <w:divBdr>
            <w:top w:val="none" w:sz="0" w:space="0" w:color="auto"/>
            <w:left w:val="none" w:sz="0" w:space="0" w:color="auto"/>
            <w:bottom w:val="none" w:sz="0" w:space="0" w:color="auto"/>
            <w:right w:val="none" w:sz="0" w:space="0" w:color="auto"/>
          </w:divBdr>
        </w:div>
        <w:div w:id="611209473">
          <w:marLeft w:val="0"/>
          <w:marRight w:val="0"/>
          <w:marTop w:val="0"/>
          <w:marBottom w:val="240"/>
          <w:divBdr>
            <w:top w:val="none" w:sz="0" w:space="0" w:color="auto"/>
            <w:left w:val="none" w:sz="0" w:space="0" w:color="auto"/>
            <w:bottom w:val="none" w:sz="0" w:space="0" w:color="auto"/>
            <w:right w:val="none" w:sz="0" w:space="0" w:color="auto"/>
          </w:divBdr>
        </w:div>
        <w:div w:id="1152524377">
          <w:marLeft w:val="0"/>
          <w:marRight w:val="0"/>
          <w:marTop w:val="0"/>
          <w:marBottom w:val="240"/>
          <w:divBdr>
            <w:top w:val="none" w:sz="0" w:space="0" w:color="auto"/>
            <w:left w:val="none" w:sz="0" w:space="0" w:color="auto"/>
            <w:bottom w:val="none" w:sz="0" w:space="0" w:color="auto"/>
            <w:right w:val="none" w:sz="0" w:space="0" w:color="auto"/>
          </w:divBdr>
        </w:div>
        <w:div w:id="2044863559">
          <w:marLeft w:val="0"/>
          <w:marRight w:val="0"/>
          <w:marTop w:val="75"/>
          <w:marBottom w:val="75"/>
          <w:divBdr>
            <w:top w:val="none" w:sz="0" w:space="0" w:color="auto"/>
            <w:left w:val="none" w:sz="0" w:space="0" w:color="auto"/>
            <w:bottom w:val="none" w:sz="0" w:space="0" w:color="auto"/>
            <w:right w:val="none" w:sz="0" w:space="0" w:color="auto"/>
          </w:divBdr>
        </w:div>
        <w:div w:id="1399862217">
          <w:marLeft w:val="0"/>
          <w:marRight w:val="0"/>
          <w:marTop w:val="0"/>
          <w:marBottom w:val="240"/>
          <w:divBdr>
            <w:top w:val="none" w:sz="0" w:space="0" w:color="auto"/>
            <w:left w:val="none" w:sz="0" w:space="0" w:color="auto"/>
            <w:bottom w:val="none" w:sz="0" w:space="0" w:color="auto"/>
            <w:right w:val="none" w:sz="0" w:space="0" w:color="auto"/>
          </w:divBdr>
        </w:div>
        <w:div w:id="715155950">
          <w:marLeft w:val="0"/>
          <w:marRight w:val="0"/>
          <w:marTop w:val="0"/>
          <w:marBottom w:val="240"/>
          <w:divBdr>
            <w:top w:val="none" w:sz="0" w:space="0" w:color="auto"/>
            <w:left w:val="none" w:sz="0" w:space="0" w:color="auto"/>
            <w:bottom w:val="none" w:sz="0" w:space="0" w:color="auto"/>
            <w:right w:val="none" w:sz="0" w:space="0" w:color="auto"/>
          </w:divBdr>
        </w:div>
        <w:div w:id="1843663356">
          <w:marLeft w:val="0"/>
          <w:marRight w:val="0"/>
          <w:marTop w:val="75"/>
          <w:marBottom w:val="75"/>
          <w:divBdr>
            <w:top w:val="none" w:sz="0" w:space="0" w:color="auto"/>
            <w:left w:val="none" w:sz="0" w:space="0" w:color="auto"/>
            <w:bottom w:val="none" w:sz="0" w:space="0" w:color="auto"/>
            <w:right w:val="none" w:sz="0" w:space="0" w:color="auto"/>
          </w:divBdr>
        </w:div>
        <w:div w:id="83653322">
          <w:marLeft w:val="0"/>
          <w:marRight w:val="0"/>
          <w:marTop w:val="0"/>
          <w:marBottom w:val="240"/>
          <w:divBdr>
            <w:top w:val="none" w:sz="0" w:space="0" w:color="auto"/>
            <w:left w:val="none" w:sz="0" w:space="0" w:color="auto"/>
            <w:bottom w:val="none" w:sz="0" w:space="0" w:color="auto"/>
            <w:right w:val="none" w:sz="0" w:space="0" w:color="auto"/>
          </w:divBdr>
        </w:div>
        <w:div w:id="1425490656">
          <w:marLeft w:val="0"/>
          <w:marRight w:val="0"/>
          <w:marTop w:val="0"/>
          <w:marBottom w:val="240"/>
          <w:divBdr>
            <w:top w:val="none" w:sz="0" w:space="0" w:color="auto"/>
            <w:left w:val="none" w:sz="0" w:space="0" w:color="auto"/>
            <w:bottom w:val="none" w:sz="0" w:space="0" w:color="auto"/>
            <w:right w:val="none" w:sz="0" w:space="0" w:color="auto"/>
          </w:divBdr>
        </w:div>
      </w:divsChild>
    </w:div>
    <w:div w:id="20762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01455f-fc52-4e5a-9276-ba1209e911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8" ma:contentTypeDescription="Create a new document." ma:contentTypeScope="" ma:versionID="6b0b1f3797eb4c1f489baec3bf7ea3d0">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da4da02eecd57e2448a8ce179d82dfdf"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3463C-6815-4BB4-91A6-0B6612DD7227}">
  <ds:schemaRefs>
    <ds:schemaRef ds:uri="http://schemas.microsoft.com/sharepoint/v3/contenttype/forms"/>
  </ds:schemaRefs>
</ds:datastoreItem>
</file>

<file path=customXml/itemProps2.xml><?xml version="1.0" encoding="utf-8"?>
<ds:datastoreItem xmlns:ds="http://schemas.openxmlformats.org/officeDocument/2006/customXml" ds:itemID="{63D40743-E5B5-430B-8A42-FD6EBE5226A1}">
  <ds:schemaRefs>
    <ds:schemaRef ds:uri="http://schemas.microsoft.com/office/2006/metadata/properties"/>
    <ds:schemaRef ds:uri="http://purl.org/dc/dcmitype/"/>
    <ds:schemaRef ds:uri="http://schemas.microsoft.com/office/2006/documentManagement/types"/>
    <ds:schemaRef ds:uri="2501455f-fc52-4e5a-9276-ba1209e91192"/>
    <ds:schemaRef ds:uri="http://purl.org/dc/terms/"/>
    <ds:schemaRef ds:uri="6d55ae25-0e2d-43b1-a972-16c7281b8be4"/>
    <ds:schemaRef ds:uri="http://schemas.microsoft.com/office/infopath/2007/PartnerControl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04CBDD4F-D1AA-4C70-9F41-DBF4786DA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Green</dc:creator>
  <cp:keywords/>
  <dc:description/>
  <cp:lastModifiedBy>Carol Goodridge</cp:lastModifiedBy>
  <cp:revision>16</cp:revision>
  <dcterms:created xsi:type="dcterms:W3CDTF">2024-12-17T08:52:00Z</dcterms:created>
  <dcterms:modified xsi:type="dcterms:W3CDTF">2024-12-19T11:36:00Z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